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B33" w:rsidRPr="008C2433" w:rsidRDefault="00566B33" w:rsidP="002F48D5">
      <w:pPr>
        <w:spacing w:after="0"/>
        <w:rPr>
          <w:rFonts w:ascii="Arial" w:hAnsi="Arial" w:cs="Arial"/>
          <w:i/>
          <w:sz w:val="24"/>
          <w:szCs w:val="24"/>
        </w:rPr>
      </w:pPr>
      <w:bookmarkStart w:id="0" w:name="_GoBack"/>
      <w:bookmarkEnd w:id="0"/>
      <w:r w:rsidRPr="008C2433">
        <w:rPr>
          <w:rFonts w:ascii="Arial" w:hAnsi="Arial" w:cs="Arial"/>
          <w:i/>
          <w:sz w:val="24"/>
          <w:szCs w:val="24"/>
        </w:rPr>
        <w:t>Saturday, April 2, 2011</w:t>
      </w:r>
    </w:p>
    <w:p w:rsidR="00566B33" w:rsidRDefault="00566B33" w:rsidP="002F48D5">
      <w:pPr>
        <w:spacing w:after="0"/>
        <w:rPr>
          <w:rFonts w:ascii="Arial" w:hAnsi="Arial" w:cs="Arial"/>
          <w:sz w:val="24"/>
          <w:szCs w:val="24"/>
        </w:rPr>
      </w:pPr>
    </w:p>
    <w:p w:rsidR="00566B33" w:rsidRPr="00566B33" w:rsidRDefault="00566B33" w:rsidP="00566B33">
      <w:pPr>
        <w:spacing w:after="0"/>
        <w:jc w:val="center"/>
        <w:rPr>
          <w:rFonts w:ascii="Arial" w:hAnsi="Arial" w:cs="Arial"/>
          <w:b/>
          <w:sz w:val="28"/>
          <w:szCs w:val="28"/>
          <w:u w:val="single"/>
        </w:rPr>
      </w:pPr>
      <w:r w:rsidRPr="00566B33">
        <w:rPr>
          <w:rFonts w:ascii="Arial" w:hAnsi="Arial" w:cs="Arial"/>
          <w:b/>
          <w:sz w:val="28"/>
          <w:szCs w:val="28"/>
          <w:u w:val="single"/>
        </w:rPr>
        <w:t>2 Timothy 4:5</w:t>
      </w:r>
    </w:p>
    <w:p w:rsidR="00566B33" w:rsidRDefault="00566B33" w:rsidP="002F48D5">
      <w:pPr>
        <w:spacing w:after="0"/>
        <w:rPr>
          <w:rFonts w:ascii="Arial" w:hAnsi="Arial" w:cs="Arial"/>
          <w:sz w:val="24"/>
          <w:szCs w:val="24"/>
        </w:rPr>
      </w:pPr>
    </w:p>
    <w:p w:rsidR="00373A49" w:rsidRDefault="00373A49" w:rsidP="00373A49">
      <w:pPr>
        <w:spacing w:after="0"/>
        <w:jc w:val="both"/>
        <w:rPr>
          <w:rFonts w:ascii="Arial" w:hAnsi="Arial" w:cs="Arial"/>
          <w:sz w:val="24"/>
          <w:szCs w:val="24"/>
        </w:rPr>
      </w:pPr>
      <w:r w:rsidRPr="002F48D5">
        <w:rPr>
          <w:rFonts w:ascii="Arial" w:hAnsi="Arial" w:cs="Arial"/>
          <w:sz w:val="24"/>
          <w:szCs w:val="24"/>
        </w:rPr>
        <w:t>2 Timothy 4:5 But watch thou in all things, endure afflictions, do the work of an evangelist, make full proof of thy ministry.</w:t>
      </w:r>
      <w:r>
        <w:rPr>
          <w:rFonts w:ascii="Arial" w:hAnsi="Arial" w:cs="Arial"/>
          <w:sz w:val="24"/>
          <w:szCs w:val="24"/>
        </w:rPr>
        <w:t xml:space="preserve"> (KJV)</w:t>
      </w:r>
    </w:p>
    <w:p w:rsidR="00373A49" w:rsidRDefault="00373A49" w:rsidP="00373A49">
      <w:pPr>
        <w:spacing w:after="0"/>
        <w:jc w:val="both"/>
        <w:rPr>
          <w:rFonts w:ascii="Arial" w:hAnsi="Arial" w:cs="Arial"/>
          <w:sz w:val="24"/>
          <w:szCs w:val="24"/>
        </w:rPr>
      </w:pPr>
    </w:p>
    <w:p w:rsidR="00373A49" w:rsidRPr="002F48D5" w:rsidRDefault="00373A49" w:rsidP="00373A49">
      <w:pPr>
        <w:spacing w:after="0"/>
        <w:jc w:val="both"/>
        <w:rPr>
          <w:rFonts w:ascii="Arial" w:hAnsi="Arial" w:cs="Arial"/>
          <w:sz w:val="24"/>
          <w:szCs w:val="24"/>
        </w:rPr>
      </w:pPr>
      <w:r w:rsidRPr="002F48D5">
        <w:rPr>
          <w:rFonts w:ascii="Arial" w:hAnsi="Arial" w:cs="Arial"/>
          <w:sz w:val="24"/>
          <w:szCs w:val="24"/>
          <w:u w:val="single"/>
        </w:rPr>
        <w:t>From Adam Clarke's Commentary</w:t>
      </w:r>
      <w:r>
        <w:rPr>
          <w:rFonts w:ascii="Arial" w:hAnsi="Arial" w:cs="Arial"/>
          <w:sz w:val="24"/>
          <w:szCs w:val="24"/>
        </w:rPr>
        <w:t>:</w:t>
      </w:r>
    </w:p>
    <w:p w:rsidR="00373A49" w:rsidRPr="002F48D5" w:rsidRDefault="00373A49" w:rsidP="00373A49">
      <w:pPr>
        <w:spacing w:after="0"/>
        <w:jc w:val="both"/>
        <w:rPr>
          <w:rFonts w:ascii="Arial" w:hAnsi="Arial" w:cs="Arial"/>
          <w:sz w:val="24"/>
          <w:szCs w:val="24"/>
        </w:rPr>
      </w:pPr>
      <w:r w:rsidRPr="002F48D5">
        <w:rPr>
          <w:rFonts w:ascii="Arial" w:hAnsi="Arial" w:cs="Arial"/>
          <w:sz w:val="24"/>
          <w:szCs w:val="24"/>
        </w:rPr>
        <w:t>[But watch thou in all things] It is possible to be overtaken in a fault, to neglect one's duty, and to lose one's soul. Watching unto prayer prevents all these evils.</w:t>
      </w:r>
    </w:p>
    <w:p w:rsidR="00373A49" w:rsidRPr="002F48D5" w:rsidRDefault="00373A49" w:rsidP="00373A49">
      <w:pPr>
        <w:spacing w:after="0"/>
        <w:jc w:val="both"/>
        <w:rPr>
          <w:rFonts w:ascii="Arial" w:hAnsi="Arial" w:cs="Arial"/>
          <w:sz w:val="24"/>
          <w:szCs w:val="24"/>
        </w:rPr>
      </w:pPr>
    </w:p>
    <w:p w:rsidR="00373A49" w:rsidRPr="002F48D5" w:rsidRDefault="00373A49" w:rsidP="00373A49">
      <w:pPr>
        <w:spacing w:after="0"/>
        <w:jc w:val="both"/>
        <w:rPr>
          <w:rFonts w:ascii="Arial" w:hAnsi="Arial" w:cs="Arial"/>
          <w:sz w:val="24"/>
          <w:szCs w:val="24"/>
        </w:rPr>
      </w:pPr>
      <w:r w:rsidRPr="002F48D5">
        <w:rPr>
          <w:rFonts w:ascii="Arial" w:hAnsi="Arial" w:cs="Arial"/>
          <w:sz w:val="24"/>
          <w:szCs w:val="24"/>
        </w:rPr>
        <w:t>[Endure afflictions] Let no sufferings affright thee; nor let the dread of them either cause thee to abandon the truth, or relax in thy zeal for the salvation of men.</w:t>
      </w:r>
    </w:p>
    <w:p w:rsidR="00373A49" w:rsidRPr="002F48D5" w:rsidRDefault="00373A49" w:rsidP="00373A49">
      <w:pPr>
        <w:spacing w:after="0"/>
        <w:jc w:val="both"/>
        <w:rPr>
          <w:rFonts w:ascii="Arial" w:hAnsi="Arial" w:cs="Arial"/>
          <w:sz w:val="24"/>
          <w:szCs w:val="24"/>
        </w:rPr>
      </w:pPr>
    </w:p>
    <w:p w:rsidR="00373A49" w:rsidRPr="002F48D5" w:rsidRDefault="00373A49" w:rsidP="00373A49">
      <w:pPr>
        <w:spacing w:after="0"/>
        <w:jc w:val="both"/>
        <w:rPr>
          <w:rFonts w:ascii="Arial" w:hAnsi="Arial" w:cs="Arial"/>
          <w:sz w:val="24"/>
          <w:szCs w:val="24"/>
        </w:rPr>
      </w:pPr>
      <w:r w:rsidRPr="002F48D5">
        <w:rPr>
          <w:rFonts w:ascii="Arial" w:hAnsi="Arial" w:cs="Arial"/>
          <w:sz w:val="24"/>
          <w:szCs w:val="24"/>
        </w:rPr>
        <w:t xml:space="preserve">[Do the work of an evangelist] That is: Preach Christ crucified for the sins of the whole world; for this, and this alone, is doing the work of an evangelist, or preacher of the glad tidings of peace and salvation by Christ. An angel from God was first sent to do the work of an evangelist, and how did he do it? Behold, said he, I bring you good tidings of great joy; </w:t>
      </w:r>
      <w:proofErr w:type="spellStart"/>
      <w:r w:rsidRPr="002F48D5">
        <w:rPr>
          <w:rFonts w:ascii="Arial" w:hAnsi="Arial" w:cs="Arial"/>
          <w:sz w:val="24"/>
          <w:szCs w:val="24"/>
        </w:rPr>
        <w:t>Idou</w:t>
      </w:r>
      <w:proofErr w:type="spellEnd"/>
      <w:r w:rsidRPr="002F48D5">
        <w:rPr>
          <w:rFonts w:ascii="Arial" w:hAnsi="Arial" w:cs="Arial"/>
          <w:sz w:val="24"/>
          <w:szCs w:val="24"/>
        </w:rPr>
        <w:t xml:space="preserve"> gar, </w:t>
      </w:r>
      <w:proofErr w:type="spellStart"/>
      <w:r w:rsidRPr="002F48D5">
        <w:rPr>
          <w:rFonts w:ascii="Arial" w:hAnsi="Arial" w:cs="Arial"/>
          <w:sz w:val="24"/>
          <w:szCs w:val="24"/>
        </w:rPr>
        <w:t>euangelizomai</w:t>
      </w:r>
      <w:proofErr w:type="spellEnd"/>
      <w:r w:rsidRPr="002F48D5">
        <w:rPr>
          <w:rFonts w:ascii="Arial" w:hAnsi="Arial" w:cs="Arial"/>
          <w:sz w:val="24"/>
          <w:szCs w:val="24"/>
        </w:rPr>
        <w:t xml:space="preserve"> </w:t>
      </w:r>
      <w:proofErr w:type="spellStart"/>
      <w:r w:rsidRPr="002F48D5">
        <w:rPr>
          <w:rFonts w:ascii="Arial" w:hAnsi="Arial" w:cs="Arial"/>
          <w:sz w:val="24"/>
          <w:szCs w:val="24"/>
        </w:rPr>
        <w:t>humin</w:t>
      </w:r>
      <w:proofErr w:type="spellEnd"/>
      <w:r w:rsidRPr="002F48D5">
        <w:rPr>
          <w:rFonts w:ascii="Arial" w:hAnsi="Arial" w:cs="Arial"/>
          <w:sz w:val="24"/>
          <w:szCs w:val="24"/>
        </w:rPr>
        <w:t xml:space="preserve"> </w:t>
      </w:r>
      <w:proofErr w:type="spellStart"/>
      <w:r w:rsidRPr="002F48D5">
        <w:rPr>
          <w:rFonts w:ascii="Arial" w:hAnsi="Arial" w:cs="Arial"/>
          <w:sz w:val="24"/>
          <w:szCs w:val="24"/>
        </w:rPr>
        <w:t>charan</w:t>
      </w:r>
      <w:proofErr w:type="spellEnd"/>
      <w:r w:rsidRPr="002F48D5">
        <w:rPr>
          <w:rFonts w:ascii="Arial" w:hAnsi="Arial" w:cs="Arial"/>
          <w:sz w:val="24"/>
          <w:szCs w:val="24"/>
        </w:rPr>
        <w:t xml:space="preserve"> </w:t>
      </w:r>
      <w:proofErr w:type="spellStart"/>
      <w:r w:rsidRPr="002F48D5">
        <w:rPr>
          <w:rFonts w:ascii="Arial" w:hAnsi="Arial" w:cs="Arial"/>
          <w:sz w:val="24"/>
          <w:szCs w:val="24"/>
        </w:rPr>
        <w:t>megaleen</w:t>
      </w:r>
      <w:proofErr w:type="spellEnd"/>
      <w:r w:rsidRPr="002F48D5">
        <w:rPr>
          <w:rFonts w:ascii="Arial" w:hAnsi="Arial" w:cs="Arial"/>
          <w:sz w:val="24"/>
          <w:szCs w:val="24"/>
        </w:rPr>
        <w:t xml:space="preserve">, </w:t>
      </w:r>
      <w:proofErr w:type="spellStart"/>
      <w:r w:rsidRPr="002F48D5">
        <w:rPr>
          <w:rFonts w:ascii="Arial" w:hAnsi="Arial" w:cs="Arial"/>
          <w:sz w:val="24"/>
          <w:szCs w:val="24"/>
        </w:rPr>
        <w:t>heetis</w:t>
      </w:r>
      <w:proofErr w:type="spellEnd"/>
      <w:r w:rsidRPr="002F48D5">
        <w:rPr>
          <w:rFonts w:ascii="Arial" w:hAnsi="Arial" w:cs="Arial"/>
          <w:sz w:val="24"/>
          <w:szCs w:val="24"/>
        </w:rPr>
        <w:t xml:space="preserve"> </w:t>
      </w:r>
      <w:proofErr w:type="spellStart"/>
      <w:r w:rsidRPr="002F48D5">
        <w:rPr>
          <w:rFonts w:ascii="Arial" w:hAnsi="Arial" w:cs="Arial"/>
          <w:sz w:val="24"/>
          <w:szCs w:val="24"/>
        </w:rPr>
        <w:t>estai</w:t>
      </w:r>
      <w:proofErr w:type="spellEnd"/>
      <w:r w:rsidRPr="002F48D5">
        <w:rPr>
          <w:rFonts w:ascii="Arial" w:hAnsi="Arial" w:cs="Arial"/>
          <w:sz w:val="24"/>
          <w:szCs w:val="24"/>
        </w:rPr>
        <w:t xml:space="preserve"> </w:t>
      </w:r>
      <w:proofErr w:type="spellStart"/>
      <w:r w:rsidRPr="002F48D5">
        <w:rPr>
          <w:rFonts w:ascii="Arial" w:hAnsi="Arial" w:cs="Arial"/>
          <w:sz w:val="24"/>
          <w:szCs w:val="24"/>
        </w:rPr>
        <w:t>panti</w:t>
      </w:r>
      <w:proofErr w:type="spellEnd"/>
      <w:r w:rsidRPr="002F48D5">
        <w:rPr>
          <w:rFonts w:ascii="Arial" w:hAnsi="Arial" w:cs="Arial"/>
          <w:sz w:val="24"/>
          <w:szCs w:val="24"/>
        </w:rPr>
        <w:t xml:space="preserve"> too </w:t>
      </w:r>
      <w:proofErr w:type="spellStart"/>
      <w:r w:rsidRPr="002F48D5">
        <w:rPr>
          <w:rFonts w:ascii="Arial" w:hAnsi="Arial" w:cs="Arial"/>
          <w:sz w:val="24"/>
          <w:szCs w:val="24"/>
        </w:rPr>
        <w:t>laoo</w:t>
      </w:r>
      <w:proofErr w:type="spellEnd"/>
      <w:r w:rsidRPr="002F48D5">
        <w:rPr>
          <w:rFonts w:ascii="Arial" w:hAnsi="Arial" w:cs="Arial"/>
          <w:sz w:val="24"/>
          <w:szCs w:val="24"/>
        </w:rPr>
        <w:t xml:space="preserve">. Behold, I evangelize unto you great joy, which shall be to all people; to you is born a </w:t>
      </w:r>
      <w:proofErr w:type="spellStart"/>
      <w:r w:rsidRPr="002F48D5">
        <w:rPr>
          <w:rFonts w:ascii="Arial" w:hAnsi="Arial" w:cs="Arial"/>
          <w:sz w:val="24"/>
          <w:szCs w:val="24"/>
        </w:rPr>
        <w:t>Saviour</w:t>
      </w:r>
      <w:proofErr w:type="spellEnd"/>
      <w:r w:rsidRPr="002F48D5">
        <w:rPr>
          <w:rFonts w:ascii="Arial" w:hAnsi="Arial" w:cs="Arial"/>
          <w:sz w:val="24"/>
          <w:szCs w:val="24"/>
        </w:rPr>
        <w:t xml:space="preserve">. Those who do not proclaim Christ as having tasted death for every man, and who do not implicitly show that every human soul may be saved, do not perform the work of evangelists; they, God help them! </w:t>
      </w:r>
      <w:proofErr w:type="gramStart"/>
      <w:r w:rsidRPr="002F48D5">
        <w:rPr>
          <w:rFonts w:ascii="Arial" w:hAnsi="Arial" w:cs="Arial"/>
          <w:sz w:val="24"/>
          <w:szCs w:val="24"/>
        </w:rPr>
        <w:t>limit</w:t>
      </w:r>
      <w:proofErr w:type="gramEnd"/>
      <w:r w:rsidRPr="002F48D5">
        <w:rPr>
          <w:rFonts w:ascii="Arial" w:hAnsi="Arial" w:cs="Arial"/>
          <w:sz w:val="24"/>
          <w:szCs w:val="24"/>
        </w:rPr>
        <w:t xml:space="preserve"> the Holy One of Israel. Yet, as far as they preach the truth in sincerity, so far God acknowledges and blesses them and their </w:t>
      </w:r>
      <w:proofErr w:type="spellStart"/>
      <w:r w:rsidRPr="002F48D5">
        <w:rPr>
          <w:rFonts w:ascii="Arial" w:hAnsi="Arial" w:cs="Arial"/>
          <w:sz w:val="24"/>
          <w:szCs w:val="24"/>
        </w:rPr>
        <w:t>labours</w:t>
      </w:r>
      <w:proofErr w:type="spellEnd"/>
      <w:r w:rsidRPr="002F48D5">
        <w:rPr>
          <w:rFonts w:ascii="Arial" w:hAnsi="Arial" w:cs="Arial"/>
          <w:sz w:val="24"/>
          <w:szCs w:val="24"/>
        </w:rPr>
        <w:t>; they do a part of the work, but not the whole.</w:t>
      </w:r>
    </w:p>
    <w:p w:rsidR="00373A49" w:rsidRPr="002F48D5" w:rsidRDefault="00373A49" w:rsidP="00373A49">
      <w:pPr>
        <w:spacing w:after="0"/>
        <w:jc w:val="both"/>
        <w:rPr>
          <w:rFonts w:ascii="Arial" w:hAnsi="Arial" w:cs="Arial"/>
          <w:sz w:val="24"/>
          <w:szCs w:val="24"/>
        </w:rPr>
      </w:pPr>
    </w:p>
    <w:p w:rsidR="00373A49" w:rsidRDefault="00373A49" w:rsidP="00373A49">
      <w:pPr>
        <w:spacing w:after="0"/>
        <w:jc w:val="both"/>
        <w:rPr>
          <w:rFonts w:ascii="Arial" w:hAnsi="Arial" w:cs="Arial"/>
          <w:sz w:val="24"/>
          <w:szCs w:val="24"/>
        </w:rPr>
      </w:pPr>
      <w:r w:rsidRPr="002F48D5">
        <w:rPr>
          <w:rFonts w:ascii="Arial" w:hAnsi="Arial" w:cs="Arial"/>
          <w:sz w:val="24"/>
          <w:szCs w:val="24"/>
        </w:rPr>
        <w:t>[Make full proof of thy ministry.] Push all thy principles to their utmost power of activity; carry them on to all their consequences; and try what God will do for thee, and by thee. Neglect no part of thy sacred function; perform faithfully all the duties of which it is composed; and do God's work in his own way and in his own spirit.</w:t>
      </w:r>
    </w:p>
    <w:p w:rsidR="00373A49" w:rsidRDefault="00373A49" w:rsidP="00373A49">
      <w:pPr>
        <w:spacing w:after="0"/>
        <w:jc w:val="both"/>
        <w:rPr>
          <w:rFonts w:ascii="Arial" w:hAnsi="Arial" w:cs="Arial"/>
          <w:sz w:val="24"/>
          <w:szCs w:val="24"/>
        </w:rPr>
      </w:pPr>
    </w:p>
    <w:p w:rsidR="00373A49" w:rsidRPr="002F48D5" w:rsidRDefault="00373A49" w:rsidP="00373A49">
      <w:pPr>
        <w:spacing w:after="0"/>
        <w:jc w:val="both"/>
        <w:rPr>
          <w:rFonts w:ascii="Arial" w:hAnsi="Arial" w:cs="Arial"/>
          <w:sz w:val="24"/>
          <w:szCs w:val="24"/>
        </w:rPr>
      </w:pPr>
      <w:r>
        <w:rPr>
          <w:rFonts w:ascii="Arial" w:hAnsi="Arial" w:cs="Arial"/>
          <w:sz w:val="24"/>
          <w:szCs w:val="24"/>
        </w:rPr>
        <w:t>My dearly loved brethren, watch and pray always that you would not be counted with the many that corrupt the word of God. Endure unto the end, that you having done all to stand, will receive your just reward from our Father in heaven. Remember, you have been given the ministry of reconciliation, and so continue to be an example of the believers in all manner of your life, showing forth the truth of the gospel of Christ which is within you regardless of the external circumstances and what others may say. God bless.</w:t>
      </w:r>
    </w:p>
    <w:sectPr w:rsidR="00373A49" w:rsidRPr="002F48D5" w:rsidSect="00483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F48D5"/>
    <w:rsid w:val="002F48D5"/>
    <w:rsid w:val="00373A49"/>
    <w:rsid w:val="00483EEC"/>
    <w:rsid w:val="00566B33"/>
    <w:rsid w:val="008C2433"/>
    <w:rsid w:val="0095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769EC-1B50-4862-8340-C1D5F3F1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3</cp:revision>
  <dcterms:created xsi:type="dcterms:W3CDTF">2011-04-02T14:47:00Z</dcterms:created>
  <dcterms:modified xsi:type="dcterms:W3CDTF">2016-03-28T16:44:00Z</dcterms:modified>
</cp:coreProperties>
</file>